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48" w:rsidRPr="00C17C48" w:rsidRDefault="00C17C48" w:rsidP="00C17C4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952500" cy="1152525"/>
            <wp:effectExtent l="19050" t="0" r="0" b="0"/>
            <wp:docPr id="2" name="Рисунок 2" descr="http://www.zakon.krskstate.ru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kon.krskstate.ru/img/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C48" w:rsidRPr="00C17C48" w:rsidRDefault="00C17C48" w:rsidP="00C17C4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7C48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ЗАКОНОДАТЕЛЬНОЕ СОБРАНИЕ КРАСНОЯРСКОГО КРАЯ</w:t>
      </w:r>
      <w:r w:rsidRPr="00C17C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Закон Красноярского края</w:t>
      </w:r>
    </w:p>
    <w:tbl>
      <w:tblPr>
        <w:tblW w:w="5000" w:type="pct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10"/>
        <w:gridCol w:w="4495"/>
      </w:tblGrid>
      <w:tr w:rsidR="00C17C48" w:rsidRPr="00C17C48" w:rsidTr="00C17C4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7C48" w:rsidRPr="00C17C48" w:rsidRDefault="00C17C48" w:rsidP="00C17C4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17C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02.11.2000</w:t>
            </w:r>
          </w:p>
          <w:p w:rsidR="00C17C48" w:rsidRPr="00C17C48" w:rsidRDefault="00C17C48" w:rsidP="00C17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C48" w:rsidRPr="00C17C48" w:rsidRDefault="00C17C48" w:rsidP="00C17C48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17C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 12-961</w:t>
            </w:r>
          </w:p>
        </w:tc>
      </w:tr>
    </w:tbl>
    <w:p w:rsidR="00C17C48" w:rsidRPr="00C17C48" w:rsidRDefault="00C17C48" w:rsidP="00C17C4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7C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 ЗАЩИТЕ ПРАВ РЕБЕНКА</w:t>
      </w:r>
    </w:p>
    <w:p w:rsidR="00C17C48" w:rsidRPr="00C17C48" w:rsidRDefault="00C17C48" w:rsidP="00C17C4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17C48" w:rsidRPr="00C17C48" w:rsidRDefault="00C17C48" w:rsidP="00C17C4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7C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Глава I. ОБЩИЕ ПОЛОЖЕНИЯ</w:t>
      </w:r>
    </w:p>
    <w:p w:rsidR="00C17C48" w:rsidRPr="00C17C48" w:rsidRDefault="00C17C48" w:rsidP="00C17C4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Статья 1. Законодательство о защите прав ребенка</w:t>
      </w:r>
      <w:r w:rsidRPr="00C17C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1. Отношения в области защиты прав ребенка в крае регулируются Конституцией Российской Федерации, федеральными законами, настоящим Законом, иными законами края, принимаемыми на его основе.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2. Отношения в области защиты прав ребенка в крае могут регулироваться правовыми актами администрации края, если это предписано законами края или правовыми актами Российской Федерации.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3. Правовые акты администрации края не могут противоречить федеральным законам, настоящему Закону и иным законам края в области защиты прав ребенка.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4. Нормы Конвенц</w:t>
      </w:r>
      <w:proofErr w:type="gramStart"/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ии ОО</w:t>
      </w:r>
      <w:proofErr w:type="gramEnd"/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 о правах ребенка и другие международные договоры Российской Федерации о правах детей имеют приоритет перед законодательными и иными правовыми актами Красноярского края о защите прав ребенка.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Статья 2. </w:t>
      </w:r>
      <w:proofErr w:type="gramStart"/>
      <w:r w:rsidRPr="00C17C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Государственная политика Красноярского края в области защиты прав ребенка</w:t>
      </w:r>
      <w:r w:rsidRPr="00C17C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Государственная политика Красноярского края в области защиты прав ребенка основывается на следующих приоритетах: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а) создание экономических, правовых, социальных и экологических условий для развития физически, психически и нравственно здорового ребенка, формирования и реализации личности;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воспитание у ребенка патриотизма, гражданственности; приобщение к отечественной и мировой культуре;</w:t>
      </w:r>
      <w:proofErr w:type="gramEnd"/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обеспечение права детей на воспитание в семье, оказание родителям, усыновителям и опекунам надлежащей помощи;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выделение из краевого бюджета средств, необходимых для социальной поддержки детей.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Статья 3. Доклад о положении детей в Красноярском крае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1. В Красноярском крае ежегодно готовится и доводится до сведения общественности доклад о положении детей в крае.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2. Доклад представляется в Законодательное Собрание края администрацией края и публикуется в газете "Красноярский рабочий".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Статья 4. Концепция семейной политики, защиты прав и законных интересов детей, поддержки детства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1. Государственная политика края в области защиты прав ребенка осуществляется на основе концепции семейной политики, защиты прав и законных интересов детей, поддержки детства, разрабатываемой на срок не менее 3-х лет.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2. Концепция семейной политики, защиты прав и законных интересов детей, поддержки детства утверждается Законодательным Собранием края по представлению администрации края с учетом заключения краевого общественного совета по защите прав ребенка.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3. Краевые целевые программы в области защиты прав ребенка и семьи разрабатываются в соответствии с указанной концепцией.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Статья 5. Краевой государственный социальный заказ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1. В целях реализации государственной политики в области защиты прав ребенка может формироваться краевой государственный социальный заказ, представляющий собой совокупность контрактов на закупку товаров и оказание услуг для детей.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2. Размещение краевых государственных контрактов на закупку товаров и оказание услуг для детей производится на конкурсной основе, если иное не установлено федеральными и краевыми законами. Порядок и условия проведения конкурса на размещение краевых государственных контрактов устанавливаются администрацией края в соответствии с законом края о государственном заказе.</w:t>
      </w:r>
    </w:p>
    <w:p w:rsidR="00C17C48" w:rsidRPr="00C17C48" w:rsidRDefault="00C17C48" w:rsidP="00C17C4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7C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Глава II. КОМПЕТЕНЦИЯ ОРГАНОВ ГОСУДАРСТВЕННОЙ ВЛАСТИ</w:t>
      </w:r>
      <w:r w:rsidRPr="00C17C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КРАЯ И ОРГАНОВ МЕСТНОГО САМОУПРАВЛЕНИЯ</w:t>
      </w:r>
      <w:r w:rsidRPr="00C17C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 ОБЛАСТИ ЗАЩИТЫ ПРАВ РЕБЕНКА</w:t>
      </w:r>
    </w:p>
    <w:p w:rsidR="00C17C48" w:rsidRPr="00C17C48" w:rsidRDefault="00C17C48" w:rsidP="00C17C4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Статья 6. </w:t>
      </w:r>
      <w:proofErr w:type="gramStart"/>
      <w:r w:rsidRPr="00C17C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Полномочия Законодательного Собрания края в области защиты прав ребенка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Законодательное Собрание края: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1) принимает законы края в области защиты прав ребенка, семейной политики;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2) утверждает по представлению администрации края краевые целевые программы в области защиты прав детей;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3) утверждает по представлению администрации края увеличение нормативов финансовых затрат на реализацию государственных минимальных социальных стандартов;</w:t>
      </w:r>
      <w:proofErr w:type="gramEnd"/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4) осуществляет иные полномочия, предусмотренные действующим законодательством.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Статья 7. </w:t>
      </w:r>
      <w:proofErr w:type="gramStart"/>
      <w:r w:rsidRPr="00C17C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Полномочия администрации края в области защиты прав ребенка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Администрация края: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1) реализует в крае государственную политику в интересах детей, в том числе в области образования и воспитания,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отдыха и в других областях в соответствии с</w:t>
      </w:r>
      <w:proofErr w:type="gramEnd"/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действующим законодательством;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2) разрабатывает и реализует краевые целевые программы защиты прав детей;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3) ежегодно представляет в Законодательное Собрание края доклад о положении детей в крае;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4) разрабатывает предложения об увеличении нормативов финансовых затрат на реализацию государственных минимальных социальных стандартов;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5) осуществляет финансирование мероприятий по защите прав и законных интересов детей, поддержке детства;</w:t>
      </w:r>
      <w:proofErr w:type="gramEnd"/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6) осуществляет иные полномочия, предусмотренные действующим законодательством.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Статья 8. Участие органов местного самоуправления в реализации государственной политики в области защиты прав ребенка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Органы местного самоуправления в пределах своей компетенции принимают решения об осуществлении мероприятий по защите прав и законных интересов детей.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Органы местного самоуправления вправе координировать свои действия с действиями органов государственной власти в части поддержки федеральных и краевых целевых программ защиты прав и законных интересов детей, профилактики безнадзорности и правонарушений несовершеннолетних, поддержки детства, а также иных мероприятий, осуществляемых в данной области.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Органы местного самоуправления, исходя из собственных финансовых и экономических возможностей, могут вводить дополнительные виды социальной помощи отдельным категориям детей.</w:t>
      </w:r>
    </w:p>
    <w:p w:rsidR="00C17C48" w:rsidRPr="00C17C48" w:rsidRDefault="00C17C48" w:rsidP="00C17C4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7C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Глава III. УЧАСТИЕ ОБЩЕСТВЕННОСТИ В ЗАЩИТЕ ПРАВ</w:t>
      </w:r>
      <w:r w:rsidRPr="00C17C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И ИНТЕРЕСОВ РЕБЕНКА</w:t>
      </w:r>
    </w:p>
    <w:p w:rsidR="00C17C48" w:rsidRPr="00C17C48" w:rsidRDefault="00C17C48" w:rsidP="00C17C4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Статья 9. Привлечение общественности к решению вопросов государственной политики в области защиты прав ребенка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1. Выработка основных направлений и приоритетов краевой государственной политики в области защиты прав ребенка, подготовка нормативных правовых актов осуществляются гласно с привлечением органов местного самоуправления, правозащитных общественных объединений, а также общественных объединений родителей.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2. Органы государственной власти края оказывают содействие органам местного самоуправления, общественным объединениям, в задачи которых входит защита прав ребенка.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Статья 10. Краевой общественный совет по защите прав ребенка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1. Краевой общественный совет по защите прав ребенка формируется Законодательным Собранием, администрацией края на паритетных началах из числа лиц, представленных органами местного самоуправления, правозащитными общественными объединениями, общественными объединениями родителей и являющихся высококвалифицированными и авторитетными специалистами в области защиты прав ребенка.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2. </w:t>
      </w:r>
      <w:proofErr w:type="gramStart"/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Краевой общественный совет по защите прав ребенка принимает участие: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 в разработке концепции семейной политики, защиты прав и законных интересов детей, поддержки детства и краевых целевых программ в области защиты прав и законных интересов детей;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- в разработке дополнительных социальных стандартов основных показателей качества жизни детей;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 в подготовке доклада о положении детей в крае;</w:t>
      </w:r>
      <w:proofErr w:type="gramEnd"/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 в проведении общественной экспертизы правовых актов, затрагивающих интересы детей в Красноярском крае;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 в работе конкурсных комиссий по размещению краевых государственных контрактов на закупку товаров и оказание услуг для детей.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3. Положение о совете утверждается Законодательным Собранием края.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4. Краевой общественный совет по защите прав ребенка имеет право вносить в органы государственной власти предложения о распределении средств, выделяемых на финансирование мероприятий в области защиты прав и законных интересов ребенка.</w:t>
      </w:r>
    </w:p>
    <w:p w:rsidR="00C17C48" w:rsidRPr="00C17C48" w:rsidRDefault="00C17C48" w:rsidP="00C17C4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7C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Глава IV. ГАРАНТИИ ПРАВ РЕБЕНКА</w:t>
      </w:r>
    </w:p>
    <w:p w:rsidR="00C17C48" w:rsidRPr="00C17C48" w:rsidRDefault="00C17C48" w:rsidP="00C17C4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Статья 11. Гарантии прав ребенка на образование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1. Органы государственной власти и местного самоуправления обеспечивают право детей дошкольного возраста на образование путем создания сети образовательных учреждений и соответствующих социально-экономических условий для подготовки детей к школе.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2. Органы местного самоуправления вправе за счет собственных сре</w:t>
      </w:r>
      <w:proofErr w:type="gramStart"/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дств вв</w:t>
      </w:r>
      <w:proofErr w:type="gramEnd"/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одить компенсации за содержание детей в муниципальных дошкольных учреждениях.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3. Плата родителей за содержание в краевых государственных дошкольных учреждениях (группах) детей, у которых, по заключению медицинских учреждений, выявлены недостатки в физическом и психическом развитии, а также детей, находящихся в туберкулезных детских дошкольных учреждениях, не взимается.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4. Не допускаются не предусмотренные законодательством ограничения при поступлении ребенка в государственное, муниципальное образовательное учреждение.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5. Результаты тестирования и иные формы проверки знаний и навыков детей, поступающих в первый класс государственных и муниципальных общеобразовательных учреждений, не могут быть основанием для отказа в приеме в общеобразовательные учреждения.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6. </w:t>
      </w:r>
      <w:proofErr w:type="gramStart"/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Для детей из семей со среднедушевыми доходами ниже прожиточного минимума, установленного в Красноярском крае, обучающихся в государственных и муниципальных общеобразовательных учреждениях, дополнительно устанавливается ежемесячная краевая целевая компенсационная выплата на питание в течение учебного года, равная размеру компенсационной выплаты на питание, установленному федеральным законом.</w:t>
      </w:r>
      <w:proofErr w:type="gramEnd"/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Финансирование расходов на указанные цели осуществляется за счет сре</w:t>
      </w:r>
      <w:proofErr w:type="gramStart"/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дств кр</w:t>
      </w:r>
      <w:proofErr w:type="gramEnd"/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аевого бюджета. Расходы на финансирование указанных выплат для детей, обучающихся в муниципальных общеобразовательных учреждениях, осуществляются в форме субвенций местным бюджетам на финансирование целевых расходов.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Органы местного самоуправления вправе за счет собственных средств увеличивать расходы на питание на одного обучающегося в муниципальных общеобразовательных учреждениях.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Статья 12. Гарантии прав ребенка на охрану здоровья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1. В Красноярском крае гарантируется бесплатная медицинская помощь ребенку в соответствии с программой государственных гарантий обеспечения граждан бесплатной медицинской помощью в государственных и муниципальных учреждениях здравоохранения.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2. Дети первых двух лет жизни, проживающие в семьях со среднедушевым доходом ниже прожиточного минимума, установленного в Красноярском крае, обеспечиваются адаптированными молочными и лечебными смесями, сухими молочными кашами, обогащенными витаминами и микроэлементами.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Обеспечение детей указанными продуктами питания производится муниципальными учреждениями здравоохранения с учетом медицинских показаний и на основании рецептов врачей.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При этом стоимость указанных продуктов не должна превышать 2,5 минимального </w:t>
      </w:r>
      <w:proofErr w:type="gramStart"/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размера оплаты труда</w:t>
      </w:r>
      <w:proofErr w:type="gramEnd"/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 месяц - для ребенка первого года жизни и 1,5 минимального размера оплаты труда в месяц - для ребенка второго года жизни.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Финансирование указанных расходов осуществляется за счет сре</w:t>
      </w:r>
      <w:proofErr w:type="gramStart"/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дств кр</w:t>
      </w:r>
      <w:proofErr w:type="gramEnd"/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аевого бюджета в форме субвенций местным бюджетам на финансирование целевых расходов.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Размер расходов на эти цели устанавливается ежегодно законом края о краевом бюджете.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Порядок обеспечения детей указанными продуктами определяется администрацией края и органами местного самоуправления.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3. </w:t>
      </w:r>
      <w:proofErr w:type="gramStart"/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Родителям детей из семей со среднедушевым доходом ниже прожиточного минимума, установленного в Красноярском крае, и нуждающимся в стационарном лечении, которое не может быть осуществлено по месту жительства, производится компенсация расходов, связанных с проездом ребенка и сопровождающего его лица до места лечения и обратно, за счет средств краевого бюджета в размере фактических затрат на проезд автомобильным и железнодорожным транспортом в соответствии</w:t>
      </w:r>
      <w:proofErr w:type="gramEnd"/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 краевой целевой программой поддержки населения, находящегося в трудной жизненной ситуации.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При отсутствии автомобильного и железнодорожного транспорта проезд воздушным транспортом к месту лечения в пределах Красноярского края оплачивается в размере фактических затрат за счет сре</w:t>
      </w:r>
      <w:proofErr w:type="gramStart"/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дств кр</w:t>
      </w:r>
      <w:proofErr w:type="gramEnd"/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аевого бюджета.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При направлении на лечение за пределы Красноярского края компенсация стоимости проездного билета до места лечения и обратно железнодорожным транспортом, а при его отсутствии - авиационным, производится по фактическим затратам в соответствии с краевой целевой программой поддержки населения, находящегося в трудной жизненной ситуации.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Решение о проезде за пределы края воздушным транспортом принимается администрацией края в исключительных случаях.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Выплаты производятся при наличии направлений на лечение, выданных администрацией края.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Порядок направления на лечение за пределы Красноярского края определяется администрацией края.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4. Детям, проживающим в местностях повышенной опасности клещевого энцефалита, определяемых администрацией края, вакцинация от клещевого энцефалита проводится бесплатно. Финансирование расходов на указанные цели осуществляется из краевого бюджета в соответствии с краевой целевой программой.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Статья 13. </w:t>
      </w:r>
      <w:proofErr w:type="gramStart"/>
      <w:r w:rsidRPr="00C17C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Гарантии прав ребенка на отдых и оздоровление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Отдых и оздоровление детей осуществляется в соответствии с ежегодной краевой и муниципальными программами детского и семейного отдыха.</w:t>
      </w:r>
      <w:proofErr w:type="gramEnd"/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Статья 14. Гарантии прав ребенка на труд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1. В Красноярском крае гарантируется квотирование рабочих мест для детей-сирот, детей, оставшихся без попечения родителей.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2. Порядок квотирования рабочих мест определяется Законом края "О порядке квотирования рабочих мест на предприятиях, в учреждениях и организациях края для несовершеннолетних из категории сирот, лиц, оставшихся без попечения родителей, а также лиц из их числа в возрасте до 23 лет".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Статья 15. Защита нравственного, физического и духовного здоровья ребенка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1. Нравственное, физическое и духовное здоровье ребенка находится под защитой государства.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2. Защита нравственного и духовного здоровья ребенка в Красноярском крае осуществляется в соответствии с федеральными законами и Законом Красноярского края "Об охране общественной нравственности".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Статья 16. Защита прав и охраняемых законом интересов ребенка при формировании социальной инфраструктуры для детей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1. Изменение формы собственности, служебного назначения имущества, которое относится к объектам социальной инфраструктуры для детей и является краевой государственной или муниципальной собственностью, может осуществляться только при условии предварительного создания (приобретения, изменения назначения) имущества, достаточного для обеспечения системы образования, воспитания, развития детей, оказания им медицинской, лечебно-профилактической помощи, социальной защиты и социального обслуживания.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Принятие указанных решений не допускается без предварительного экспертного заключения государственно-общественной комиссии, создаваемой администрацией края, представительным органом местного самоуправления.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2. Порядок проведения экспертной оценки при изменении назначения имущества, сдаче его в аренду определяется администрацией края, представительным органом местного самоуправления.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Статья 17. Гарантии реализации прав детей-сирот и детей, оставшихся без попечения родителей и не имеющих жилья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1. Дети-сироты, дети, оставшиеся без попечения родителей и не имеющие жилья, после окончания общеобразовательных и профессиональных учебных заведений, исполнения воинской обязанности обеспечиваются жильем.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2. Средства на приобретение или строительство жилья для целей, указанных в п. 1 настоящей статьи, определяются в краевом бюджете, в соответствии с краевой целевой программой обеспечения жильем детей-сирот, детей, оставшихся без попечения родителей и не имеющих жилья. Порядок учета детей-сирот и детей, оставшихся без попечения родителей и нуждающихся в жилье, определяется администрацией края.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Статья 18. Социальная реабилитация несовершеннолетних, освобожденных из мест лишения свободы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1. Осуществление социальной реабилитации несовершеннолетних, освободившихся из мест лишения свободы, осуществляется в специализированных учреждениях социальной реабилитации для несовершеннолетних (центрах реабилитации несовершеннолетних), учреждаемых администрацией края.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Основными целями деятельности центров реабилитации несовершеннолетних являются: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 социальная адаптация несовершеннолетних, освобожденных из мест лишения свободы;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- оказание помощи несовершеннолетним, освобожденным из мест лишения свободы, в 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трудоустройстве;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 оказание помощи указанным несовершеннолетним в реализации их прав на жилье;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 предоставление юридических, психологических и иных консультаций.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2. Положение о центрах реабилитации несовершеннолетних утверждается администрацией края.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Статья 19. Социальная реабилитация детей, страдающих наркозависимостью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1. Профилактика наркозависимости и социальная реабилитация детей, страдающих наркозависимостью, осуществляются в соответствии с краевыми целевыми программами.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2. Координация мероприятий по борьбе с наркоманией и профилактике наркозависимости, осуществляемых органами государственной власти края, органами местного самоуправления, правоохранительными и иными государственными органами, осуществляется администрацией края.</w:t>
      </w:r>
    </w:p>
    <w:p w:rsidR="00C17C48" w:rsidRPr="00C17C48" w:rsidRDefault="00C17C48" w:rsidP="00C17C4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7C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Глава V. ЗАКЛЮЧИТЕЛЬНЫЕ ПОЛОЖЕНИЯ</w:t>
      </w:r>
    </w:p>
    <w:p w:rsidR="00C17C48" w:rsidRPr="00C17C48" w:rsidRDefault="00C17C48" w:rsidP="00C17C4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Статья 20. Вступление в силу настоящего Закона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1. Настоящий Закон вступает в силу в день, следующий за днем его официального опубликования в газете "Красноярский рабочий".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2. Пункт 6 статьи 11, пункты 2, 3 статьи 12, статья 18 вступают в силу с 1 января 2001 года.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Статья 21. Приведение нормативных правовых актов органов государственной власти края в соответствие с настоящим Законом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1. Нормативные правовые акты органов государственной власти края должны быть приведены в соответствие с настоящим Законом в течение 6 месяцев с момента вступления его в силу.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2. Нормативные правовые акты органов государственной власти края, изданные до вступления в силу настоящего Закона, применяются в части, не противоречащей настоящему Закону.</w:t>
      </w:r>
      <w:r w:rsidRPr="00C17C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C17C48" w:rsidRPr="00C17C48" w:rsidRDefault="00C17C48" w:rsidP="00C17C48">
      <w:pPr>
        <w:shd w:val="clear" w:color="auto" w:fill="FFFFFF"/>
        <w:spacing w:before="100" w:beforeAutospacing="1" w:after="75" w:line="240" w:lineRule="auto"/>
        <w:jc w:val="right"/>
        <w:outlineLvl w:val="5"/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</w:pPr>
      <w:r w:rsidRPr="00C17C48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  <w:t>Первый заместитель</w:t>
      </w:r>
      <w:r w:rsidRPr="00C17C48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  <w:br/>
        <w:t>Губернатора</w:t>
      </w:r>
      <w:r w:rsidRPr="00C17C48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  <w:br/>
        <w:t>Красноярского края</w:t>
      </w:r>
      <w:r w:rsidRPr="00C17C48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  <w:br/>
        <w:t>В.В.ОВЧИННИКОВ</w:t>
      </w:r>
    </w:p>
    <w:p w:rsidR="00C17C48" w:rsidRPr="00C17C48" w:rsidRDefault="00C17C48" w:rsidP="00C17C4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17C48" w:rsidRPr="00C17C48" w:rsidRDefault="00C17C48" w:rsidP="00C17C4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17C48" w:rsidRPr="00C17C48" w:rsidRDefault="00C17C48" w:rsidP="00C17C48">
      <w:pPr>
        <w:shd w:val="clear" w:color="auto" w:fill="FFFFFF"/>
        <w:spacing w:after="15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7C4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Документ опубликован: </w:t>
      </w:r>
      <w:r w:rsidRPr="00C17C48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08.12.2000</w:t>
      </w:r>
      <w:r w:rsidRPr="00C17C4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, "Красноярский рабочий", № 2</w:t>
      </w:r>
    </w:p>
    <w:p w:rsidR="00175B95" w:rsidRDefault="00175B95"/>
    <w:sectPr w:rsidR="00175B95" w:rsidSect="0017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C48"/>
    <w:rsid w:val="00175B95"/>
    <w:rsid w:val="00C17C48"/>
    <w:rsid w:val="00D7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95"/>
  </w:style>
  <w:style w:type="paragraph" w:styleId="2">
    <w:name w:val="heading 2"/>
    <w:basedOn w:val="a"/>
    <w:link w:val="20"/>
    <w:uiPriority w:val="9"/>
    <w:qFormat/>
    <w:rsid w:val="00C17C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C17C4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7C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17C4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1">
    <w:name w:val="Дата1"/>
    <w:basedOn w:val="a"/>
    <w:rsid w:val="00C1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1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C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2641</Words>
  <Characters>15058</Characters>
  <Application>Microsoft Office Word</Application>
  <DocSecurity>0</DocSecurity>
  <Lines>125</Lines>
  <Paragraphs>35</Paragraphs>
  <ScaleCrop>false</ScaleCrop>
  <Company/>
  <LinksUpToDate>false</LinksUpToDate>
  <CharactersWithSpaces>17664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2020-09-27T06:09:00Z</dcterms:created>
  <dcterms:modified xsi:type="dcterms:W3CDTF">2021-03-25T05:35:00Z</dcterms:modified>
</cp:coreProperties>
</file>